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ascii="方正小标宋_GBK" w:eastAsia="方正小标宋_GBK"/>
          <w:bCs w:val="0"/>
          <w:color w:val="000000"/>
        </w:rPr>
      </w:pPr>
      <w:r>
        <w:rPr>
          <w:rFonts w:hint="eastAsia" w:ascii="方正小标宋_GBK" w:eastAsia="方正小标宋_GBK"/>
          <w:bCs w:val="0"/>
          <w:color w:val="000000"/>
        </w:rPr>
        <w:t>西南大学本科生</w:t>
      </w:r>
      <w:bookmarkStart w:id="0" w:name="_GoBack"/>
      <w:bookmarkEnd w:id="0"/>
      <w:r>
        <w:rPr>
          <w:rFonts w:hint="eastAsia" w:ascii="方正小标宋_GBK" w:eastAsia="方正小标宋_GBK"/>
          <w:bCs w:val="0"/>
          <w:color w:val="000000"/>
        </w:rPr>
        <w:t>国家助学金实施办法</w:t>
      </w:r>
    </w:p>
    <w:p>
      <w:pPr>
        <w:pStyle w:val="3"/>
        <w:spacing w:before="120" w:beforeLines="50" w:after="240" w:afterLines="100" w:line="540" w:lineRule="exact"/>
        <w:jc w:val="center"/>
        <w:rPr>
          <w:rFonts w:ascii="方正楷体_GBK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西校〔2021〕99号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第一条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为帮助西南大学（以下简称“学校”）家庭经济困难学生顺利完成学业，根据《学生资助资金管理办法》（财科教〔</w:t>
      </w:r>
      <w:r>
        <w:rPr>
          <w:rFonts w:ascii="方正仿宋_GBK" w:eastAsia="方正仿宋_GBK"/>
          <w:color w:val="000000"/>
          <w:sz w:val="32"/>
          <w:szCs w:val="32"/>
        </w:rPr>
        <w:t>2019</w:t>
      </w:r>
      <w:r>
        <w:rPr>
          <w:rFonts w:hint="eastAsia" w:ascii="方正仿宋_GBK" w:eastAsia="方正仿宋_GBK"/>
          <w:color w:val="000000"/>
          <w:sz w:val="32"/>
          <w:szCs w:val="32"/>
        </w:rPr>
        <w:t>〕19号）、《关于调整职业院校奖助学金政策的通知》（财教〔2019〕25号）等文件精神，结合学校实际，制定本办法。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第二条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本科生国家助学金（以下简称“国家助学金”），用于资助纳入全国招生计划内的学校全日制本科（含预科、第二学士学位）在校生中的家庭经济困难学生。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第三条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国家助学金的资助标准分为三个等级：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（一）一等国家助学金，每人每年4300元；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（二）二等国家助学金，每人每年3300元；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（三）三等国家助学金，每人每年2300元。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第四条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国家助学金每学年评审一次，依据当学年度家庭经济困难学生认定情况开展，坚持公开、公平、公正的原则。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第五条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国家助学金的基本申请条件：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（一）具有中华人民共和国国籍；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（二）热爱社会主义、热爱祖国，拥护中国共产党的领导；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（三）遵守宪法和法律，遵守学校规章制度；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（四）诚实守信，道德品质优良；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（五）勤奋学习，积极上进；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（六）家庭经济困难，生活俭朴;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（七）当学年度经学校认定为家庭经济困难学生。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第六条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同一学年内，申请并获得国家助学金的学生，可同时申请并获得国家奖学金或国家励志奖学金。公费师范生不再同时获得国家助学金。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第七条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评审程序：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（一）学院（部）初评。学生本人向所在学院（部）提出申请，学院（部）学生资助工作领导小组初审合格后，在学院（部）范围内公示3个工作日；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（二）部门审核。学生工作部（处）对学院（部）提交的初评名单及材料进行审核；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（三）学校审定。学校学生资助工作领导小组对学生工作部（处）提交的审核名单及材料进行评审，确定公示名单；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（四）公示。在全校范围内进行公示，公示期为5个工作日。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第八条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学生工作部（处）将学校国家助学金评审结果上报教育部全国学生资助管理中心审批。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第九条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学校按月将国家助学金发放给受助学生。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第十条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本办法自印发之日起施行。原《西南大学国家助学金管理办法》（西校〔2013〕136号）同时废止。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第十一条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本办法由学生工作部（处）负责解释。</w:t>
      </w: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  <w:sectPr>
          <w:pgSz w:w="11907" w:h="16840"/>
          <w:pgMar w:top="2098" w:right="1474" w:bottom="1984" w:left="1587" w:header="851" w:footer="680" w:gutter="0"/>
          <w:paperSrc/>
          <w:cols w:space="0" w:num="1"/>
          <w:rtlGutter w:val="0"/>
          <w:docGrid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TZkMGQzNWFlYTA1Y2E1NDUxOTJmZDRmNWFhYjUifQ=="/>
  </w:docVars>
  <w:rsids>
    <w:rsidRoot w:val="00D83303"/>
    <w:rsid w:val="004833E3"/>
    <w:rsid w:val="00D83303"/>
    <w:rsid w:val="1776627E"/>
    <w:rsid w:val="363C750E"/>
    <w:rsid w:val="6CC265AE"/>
    <w:rsid w:val="753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rPr>
      <w:rFonts w:ascii="宋体" w:hAnsi="Courier New" w:cs="楷体_GB2312"/>
      <w:szCs w:val="21"/>
    </w:rPr>
  </w:style>
  <w:style w:type="character" w:customStyle="1" w:styleId="6">
    <w:name w:val="标题 1 字符"/>
    <w:basedOn w:val="5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纯文本 字符"/>
    <w:basedOn w:val="5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8">
    <w:name w:val="纯文本 字符1"/>
    <w:link w:val="3"/>
    <w:qFormat/>
    <w:locked/>
    <w:uiPriority w:val="0"/>
    <w:rPr>
      <w:rFonts w:ascii="宋体" w:hAnsi="Courier New" w:eastAsia="宋体" w:cs="楷体_GB2312"/>
      <w:szCs w:val="21"/>
    </w:rPr>
  </w:style>
  <w:style w:type="character" w:customStyle="1" w:styleId="9">
    <w:name w:val="标题 1 字符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3381</Words>
  <Characters>3464</Characters>
  <Lines>103</Lines>
  <Paragraphs>29</Paragraphs>
  <TotalTime>6</TotalTime>
  <ScaleCrop>false</ScaleCrop>
  <LinksUpToDate>false</LinksUpToDate>
  <CharactersWithSpaces>3520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2021-09-15T05:42:00Z</dcterms:created>
  <dc:creator>AutoBVT</dc:creator>
  <cp:lastModifiedBy>WPS_1602426356</cp:lastModifiedBy>
  <dcterms:modified xsi:type="dcterms:W3CDTF">2023-09-05T09:33:29Z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FE7C207932FF45BC8EA5999579628B00_12</vt:lpwstr>
  </property>
</Properties>
</file>